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32" w:rsidRDefault="00321632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F75DFE">
        <w:rPr>
          <w:rFonts w:ascii="Cambria" w:hAnsi="Cambria" w:cs="Arial"/>
          <w:b/>
          <w:sz w:val="24"/>
          <w:szCs w:val="24"/>
        </w:rPr>
        <w:t>PARECER JURÍDICO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  <w:r w:rsidRPr="00F75DFE">
        <w:rPr>
          <w:rFonts w:ascii="Cambria" w:hAnsi="Cambria" w:cs="Arial"/>
          <w:i/>
          <w:sz w:val="24"/>
          <w:szCs w:val="24"/>
        </w:rPr>
        <w:t xml:space="preserve">PROCESSO LICITATÓRIO Nº </w:t>
      </w:r>
      <w:r w:rsidR="00321632">
        <w:rPr>
          <w:rFonts w:ascii="Cambria" w:hAnsi="Cambria" w:cs="Arial"/>
          <w:i/>
          <w:sz w:val="24"/>
          <w:szCs w:val="24"/>
        </w:rPr>
        <w:t>003</w:t>
      </w:r>
      <w:r w:rsidRPr="00F75DFE">
        <w:rPr>
          <w:rFonts w:ascii="Cambria" w:hAnsi="Cambria" w:cs="Arial"/>
          <w:i/>
          <w:sz w:val="24"/>
          <w:szCs w:val="24"/>
        </w:rPr>
        <w:t>/201</w:t>
      </w:r>
      <w:r>
        <w:rPr>
          <w:rFonts w:ascii="Cambria" w:hAnsi="Cambria" w:cs="Arial"/>
          <w:i/>
          <w:sz w:val="24"/>
          <w:szCs w:val="24"/>
        </w:rPr>
        <w:t>9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Modalidade: Pregão Presencial 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Tipo: Menor preço por item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4570FE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Trata-se de solicitação encaminhada à </w:t>
      </w:r>
      <w:r w:rsidR="00F744A5" w:rsidRPr="00F75DFE">
        <w:rPr>
          <w:rFonts w:ascii="Cambria" w:hAnsi="Cambria" w:cs="Arial"/>
          <w:sz w:val="24"/>
          <w:szCs w:val="24"/>
        </w:rPr>
        <w:t xml:space="preserve">esta </w:t>
      </w:r>
      <w:r>
        <w:rPr>
          <w:rFonts w:ascii="Cambria" w:hAnsi="Cambria" w:cs="Arial"/>
          <w:sz w:val="24"/>
          <w:szCs w:val="24"/>
        </w:rPr>
        <w:t>Assessoria Jurídica</w:t>
      </w:r>
      <w:r w:rsidR="00F744A5" w:rsidRPr="00F75DFE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 xml:space="preserve">para fins de parecer, acerca da </w:t>
      </w:r>
      <w:r w:rsidR="00F744A5" w:rsidRPr="00F75DFE">
        <w:rPr>
          <w:rFonts w:ascii="Cambria" w:hAnsi="Cambria" w:cs="Arial"/>
          <w:sz w:val="24"/>
          <w:szCs w:val="24"/>
        </w:rPr>
        <w:t>abertura do Processo de Licita</w:t>
      </w:r>
      <w:r>
        <w:rPr>
          <w:rFonts w:ascii="Cambria" w:hAnsi="Cambria" w:cs="Arial"/>
          <w:sz w:val="24"/>
          <w:szCs w:val="24"/>
        </w:rPr>
        <w:t>tório</w:t>
      </w:r>
      <w:r w:rsidR="00F744A5" w:rsidRPr="00F75DFE">
        <w:rPr>
          <w:rFonts w:ascii="Cambria" w:hAnsi="Cambria" w:cs="Arial"/>
          <w:sz w:val="24"/>
          <w:szCs w:val="24"/>
        </w:rPr>
        <w:t xml:space="preserve"> nº </w:t>
      </w:r>
      <w:r w:rsidR="00321632">
        <w:rPr>
          <w:rFonts w:ascii="Cambria" w:hAnsi="Cambria" w:cs="Arial"/>
          <w:sz w:val="24"/>
          <w:szCs w:val="24"/>
        </w:rPr>
        <w:t>003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 xml:space="preserve">, através de Pregão Presencial nº </w:t>
      </w:r>
      <w:r w:rsidR="00321632">
        <w:rPr>
          <w:rFonts w:ascii="Cambria" w:hAnsi="Cambria" w:cs="Arial"/>
          <w:sz w:val="24"/>
          <w:szCs w:val="24"/>
        </w:rPr>
        <w:t>001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>, com supedâneo no art. 38, VI, e parágrafo único, da Lei 8666/93.</w:t>
      </w:r>
    </w:p>
    <w:p w:rsidR="00F744A5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O setor de Compras elaborou a minuta do Edital, com o seguinte objeto:</w:t>
      </w:r>
    </w:p>
    <w:p w:rsidR="004570FE" w:rsidRPr="001F4E47" w:rsidRDefault="004570FE" w:rsidP="004570FE">
      <w:pPr>
        <w:spacing w:line="360" w:lineRule="auto"/>
        <w:ind w:left="2835"/>
        <w:jc w:val="both"/>
      </w:pPr>
      <w:r>
        <w:t>“</w:t>
      </w:r>
      <w:r w:rsidRPr="001F4E47">
        <w:t>Registro de Preços para a eventual e futura aquisição de material expediente para uso da Associação pelo período de 12 meses, conforme tabela constante do Anexo I deste edital</w:t>
      </w:r>
      <w:r>
        <w:t>”</w:t>
      </w:r>
      <w:r w:rsidRPr="001F4E47">
        <w:t>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Juntou-se ao processo, a solicitação para abertura do certame, por seu turno, o Excelentíssimo Senhor P</w:t>
      </w:r>
      <w:r w:rsidR="00321632">
        <w:rPr>
          <w:rFonts w:ascii="Cambria" w:hAnsi="Cambria" w:cs="Arial"/>
          <w:sz w:val="24"/>
          <w:szCs w:val="24"/>
        </w:rPr>
        <w:t>residente</w:t>
      </w:r>
      <w:r w:rsidRPr="00F75DFE">
        <w:rPr>
          <w:rFonts w:ascii="Cambria" w:hAnsi="Cambria" w:cs="Arial"/>
          <w:sz w:val="24"/>
          <w:szCs w:val="24"/>
        </w:rPr>
        <w:t xml:space="preserve"> autorizou a abertura de processo de licitação.</w:t>
      </w:r>
    </w:p>
    <w:p w:rsidR="00321632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bookmarkStart w:id="0" w:name="_GoBack"/>
      <w:bookmarkEnd w:id="0"/>
      <w:r w:rsidRPr="00F75DFE">
        <w:rPr>
          <w:rFonts w:ascii="Cambria" w:hAnsi="Cambria" w:cs="Arial"/>
          <w:sz w:val="24"/>
          <w:szCs w:val="24"/>
        </w:rPr>
        <w:t>A modalidade adotada é a de Pregão Presencial, nos termos da Lei 8666/93 e 10.520/2002, sendo do tipo, menor preço por item.</w:t>
      </w:r>
    </w:p>
    <w:p w:rsidR="00F744A5" w:rsidRPr="00F75DFE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Quanto à minuta do Edital e do contrato, propriamente ditos, obedecem ao disposto na legislação aplicável, não sendo analisada a conveniência administrativa da </w:t>
      </w:r>
      <w:r w:rsidRPr="00F75DFE">
        <w:rPr>
          <w:rFonts w:ascii="Cambria" w:hAnsi="Cambria" w:cs="Arial"/>
          <w:sz w:val="24"/>
          <w:szCs w:val="24"/>
        </w:rPr>
        <w:lastRenderedPageBreak/>
        <w:t>contratação, os quantitativos, as especificações técnicas dos itens e a compatibilidade do valor com o de mercado, que ficam a cargo d</w:t>
      </w:r>
      <w:r w:rsidR="004570FE">
        <w:rPr>
          <w:rFonts w:ascii="Cambria" w:hAnsi="Cambria" w:cs="Arial"/>
          <w:sz w:val="24"/>
          <w:szCs w:val="24"/>
        </w:rPr>
        <w:t>o órgão</w:t>
      </w:r>
      <w:r w:rsidRPr="00F75DFE">
        <w:rPr>
          <w:rFonts w:ascii="Cambria" w:hAnsi="Cambria" w:cs="Arial"/>
          <w:sz w:val="24"/>
          <w:szCs w:val="24"/>
        </w:rPr>
        <w:t xml:space="preserve"> solicitante.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Deve o Setor de Licitações observar os prazos e meios de publicação do Edital, bem como dos seus anexos, nos termos do preceituado em lei.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Assim sendo, observando-se a legalidade e o preenchimento dos requisitos legais, sugere-se o prosseguimento deste processo licitatório.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É o parecer, salvo melhor juízo.</w:t>
      </w:r>
    </w:p>
    <w:p w:rsidR="00F744A5" w:rsidRPr="00F75DFE" w:rsidRDefault="002E5D94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Joaçaba,</w:t>
      </w:r>
      <w:r w:rsidR="00F744A5" w:rsidRPr="00F75DFE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26</w:t>
      </w:r>
      <w:r w:rsidR="00F744A5">
        <w:rPr>
          <w:rFonts w:ascii="Cambria" w:hAnsi="Cambria" w:cs="Arial"/>
          <w:sz w:val="24"/>
          <w:szCs w:val="24"/>
        </w:rPr>
        <w:t xml:space="preserve"> de </w:t>
      </w:r>
      <w:r>
        <w:rPr>
          <w:rFonts w:ascii="Cambria" w:hAnsi="Cambria" w:cs="Arial"/>
          <w:sz w:val="24"/>
          <w:szCs w:val="24"/>
        </w:rPr>
        <w:t>abril de 2019</w:t>
      </w:r>
      <w:r w:rsidR="00F744A5" w:rsidRPr="00F75DFE">
        <w:rPr>
          <w:rFonts w:ascii="Cambria" w:hAnsi="Cambria" w:cs="Arial"/>
          <w:sz w:val="24"/>
          <w:szCs w:val="24"/>
        </w:rPr>
        <w:t>.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2E5D94" w:rsidRDefault="002E5D94" w:rsidP="002E5D94">
      <w:pPr>
        <w:pStyle w:val="Corpodetex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Hilário </w:t>
      </w:r>
      <w:proofErr w:type="spellStart"/>
      <w:r>
        <w:rPr>
          <w:rFonts w:ascii="Cambria" w:hAnsi="Cambria" w:cs="Arial"/>
          <w:sz w:val="24"/>
          <w:szCs w:val="24"/>
        </w:rPr>
        <w:t>Chiamolera</w:t>
      </w:r>
      <w:proofErr w:type="spellEnd"/>
    </w:p>
    <w:p w:rsidR="001113C3" w:rsidRDefault="00F744A5" w:rsidP="002E5D94">
      <w:pPr>
        <w:pStyle w:val="Corpodetexto"/>
        <w:jc w:val="center"/>
      </w:pPr>
      <w:r w:rsidRPr="00F75DFE">
        <w:rPr>
          <w:rFonts w:ascii="Cambria" w:hAnsi="Cambria" w:cs="Arial"/>
          <w:sz w:val="20"/>
          <w:szCs w:val="24"/>
        </w:rPr>
        <w:t xml:space="preserve">Advogado - OAB/SC </w:t>
      </w:r>
      <w:r w:rsidR="002E5D94">
        <w:rPr>
          <w:rFonts w:ascii="Cambria" w:hAnsi="Cambria" w:cs="Arial"/>
          <w:sz w:val="20"/>
          <w:szCs w:val="24"/>
        </w:rPr>
        <w:t>7.681</w:t>
      </w:r>
    </w:p>
    <w:sectPr w:rsidR="001113C3" w:rsidSect="00F744A5">
      <w:headerReference w:type="default" r:id="rId6"/>
      <w:footerReference w:type="default" r:id="rId7"/>
      <w:pgSz w:w="11906" w:h="16838"/>
      <w:pgMar w:top="2552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D1" w:rsidRDefault="00611BD1" w:rsidP="00F744A5">
      <w:pPr>
        <w:spacing w:after="0" w:line="240" w:lineRule="auto"/>
      </w:pPr>
      <w:r>
        <w:separator/>
      </w:r>
    </w:p>
  </w:endnote>
  <w:endnote w:type="continuationSeparator" w:id="0">
    <w:p w:rsidR="00611BD1" w:rsidRDefault="00611BD1" w:rsidP="00F7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5" w:rsidRDefault="00F744A5" w:rsidP="00F744A5">
    <w:pPr>
      <w:pStyle w:val="Rodap"/>
    </w:pPr>
    <w:r>
      <w:t>___________________________________________________________________</w:t>
    </w:r>
    <w:r>
      <w:softHyphen/>
    </w:r>
    <w:r>
      <w:softHyphen/>
    </w:r>
    <w:r>
      <w:softHyphen/>
      <w:t>__________________</w:t>
    </w:r>
  </w:p>
  <w:p w:rsidR="00321632" w:rsidRPr="001F4E47" w:rsidRDefault="00321632" w:rsidP="00321632">
    <w:pPr>
      <w:pStyle w:val="tel-email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</w:rPr>
      <w:t>(</w:t>
    </w:r>
    <w:r w:rsidRPr="001F4E47">
      <w:rPr>
        <w:rFonts w:asciiTheme="minorHAnsi" w:hAnsiTheme="minorHAnsi"/>
        <w:b/>
        <w:sz w:val="18"/>
      </w:rPr>
      <w:t>49) 3522 2800 - ammoc@ammoc.com.br</w:t>
    </w:r>
  </w:p>
  <w:p w:rsidR="00321632" w:rsidRPr="001F4E47" w:rsidRDefault="00321632" w:rsidP="00321632">
    <w:pPr>
      <w:pStyle w:val="endereco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  <w:b/>
        <w:sz w:val="18"/>
      </w:rPr>
      <w:t xml:space="preserve">Rua Roberto </w:t>
    </w:r>
    <w:proofErr w:type="spellStart"/>
    <w:r w:rsidRPr="001F4E47">
      <w:rPr>
        <w:rFonts w:asciiTheme="minorHAnsi" w:hAnsiTheme="minorHAnsi"/>
        <w:b/>
        <w:sz w:val="18"/>
      </w:rPr>
      <w:t>Trompowski</w:t>
    </w:r>
    <w:proofErr w:type="spellEnd"/>
    <w:r w:rsidRPr="001F4E47">
      <w:rPr>
        <w:rFonts w:asciiTheme="minorHAnsi" w:hAnsiTheme="minorHAnsi"/>
        <w:b/>
        <w:sz w:val="18"/>
      </w:rPr>
      <w:t>, 68, Centro, Joaçaba - SC</w:t>
    </w:r>
    <w:r w:rsidRPr="001F4E47">
      <w:rPr>
        <w:rFonts w:asciiTheme="minorHAnsi" w:hAnsiTheme="minorHAnsi"/>
        <w:b/>
        <w:sz w:val="18"/>
      </w:rPr>
      <w:br/>
      <w:t>CEP: 89600-000</w:t>
    </w:r>
  </w:p>
  <w:p w:rsidR="00F744A5" w:rsidRDefault="00F74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D1" w:rsidRDefault="00611BD1" w:rsidP="00F744A5">
      <w:pPr>
        <w:spacing w:after="0" w:line="240" w:lineRule="auto"/>
      </w:pPr>
      <w:r>
        <w:separator/>
      </w:r>
    </w:p>
  </w:footnote>
  <w:footnote w:type="continuationSeparator" w:id="0">
    <w:p w:rsidR="00611BD1" w:rsidRDefault="00611BD1" w:rsidP="00F7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32" w:rsidRDefault="00321632" w:rsidP="00F744A5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3092F" wp14:editId="39343A53">
          <wp:simplePos x="0" y="0"/>
          <wp:positionH relativeFrom="column">
            <wp:posOffset>4733925</wp:posOffset>
          </wp:positionH>
          <wp:positionV relativeFrom="paragraph">
            <wp:posOffset>-165100</wp:posOffset>
          </wp:positionV>
          <wp:extent cx="1638300" cy="115374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6B59D2" wp14:editId="3361CDDE">
          <wp:simplePos x="0" y="0"/>
          <wp:positionH relativeFrom="column">
            <wp:posOffset>-419100</wp:posOffset>
          </wp:positionH>
          <wp:positionV relativeFrom="paragraph">
            <wp:posOffset>-174625</wp:posOffset>
          </wp:positionV>
          <wp:extent cx="1638300" cy="1153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A5">
      <w:tab/>
    </w:r>
    <w:r>
      <w:t xml:space="preserve">   </w:t>
    </w:r>
  </w:p>
  <w:p w:rsidR="00321632" w:rsidRDefault="00321632" w:rsidP="00F744A5">
    <w:pPr>
      <w:pStyle w:val="Cabealho"/>
      <w:spacing w:line="360" w:lineRule="auto"/>
      <w:rPr>
        <w:sz w:val="24"/>
        <w:szCs w:val="24"/>
      </w:rPr>
    </w:pPr>
    <w:r>
      <w:tab/>
      <w:t xml:space="preserve">                 </w:t>
    </w:r>
    <w:r w:rsidR="00F744A5" w:rsidRPr="00321632">
      <w:rPr>
        <w:rFonts w:ascii="Arial Narrow" w:hAnsi="Arial Narrow"/>
        <w:sz w:val="24"/>
        <w:szCs w:val="24"/>
      </w:rPr>
      <w:t>ESTADO DE SANTA CATARINA</w:t>
    </w:r>
  </w:p>
  <w:p w:rsidR="00F744A5" w:rsidRPr="00321632" w:rsidRDefault="00321632" w:rsidP="00F744A5">
    <w:pPr>
      <w:pStyle w:val="Cabealho"/>
      <w:spacing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</w:t>
    </w:r>
    <w:r w:rsidR="00F744A5">
      <w:t xml:space="preserve"> </w:t>
    </w:r>
    <w:r>
      <w:t xml:space="preserve">          </w:t>
    </w:r>
    <w:r w:rsidR="00F744A5">
      <w:t xml:space="preserve"> </w:t>
    </w:r>
    <w:r>
      <w:rPr>
        <w:rFonts w:ascii="Arial Narrow" w:hAnsi="Arial Narrow"/>
      </w:rPr>
      <w:t>ASSOCIAÇÃO DOS MUNICÍPIOS</w:t>
    </w:r>
    <w:r w:rsidRPr="00321632">
      <w:rPr>
        <w:rFonts w:ascii="Arial Narrow" w:hAnsi="Arial Narrow"/>
      </w:rPr>
      <w:t xml:space="preserve"> DO MEIO OESTE CATARINENSE</w:t>
    </w:r>
  </w:p>
  <w:p w:rsidR="00F744A5" w:rsidRDefault="00F74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5"/>
    <w:rsid w:val="000126AA"/>
    <w:rsid w:val="00051B8F"/>
    <w:rsid w:val="002E5D94"/>
    <w:rsid w:val="00321632"/>
    <w:rsid w:val="004570FE"/>
    <w:rsid w:val="004707CD"/>
    <w:rsid w:val="004E7019"/>
    <w:rsid w:val="005C3F41"/>
    <w:rsid w:val="00611BD1"/>
    <w:rsid w:val="0066400E"/>
    <w:rsid w:val="007E297B"/>
    <w:rsid w:val="009A5BE0"/>
    <w:rsid w:val="009D18B5"/>
    <w:rsid w:val="009D6644"/>
    <w:rsid w:val="00AF772D"/>
    <w:rsid w:val="00B56752"/>
    <w:rsid w:val="00BD6295"/>
    <w:rsid w:val="00C63575"/>
    <w:rsid w:val="00CD3564"/>
    <w:rsid w:val="00D1680E"/>
    <w:rsid w:val="00D574D3"/>
    <w:rsid w:val="00D70CA1"/>
    <w:rsid w:val="00DE5E80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C57B2-A958-48E1-B69B-B196B38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4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4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4A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4A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44A5"/>
    <w:rPr>
      <w:color w:val="0000FF" w:themeColor="hyperlink"/>
      <w:u w:val="single"/>
    </w:rPr>
  </w:style>
  <w:style w:type="paragraph" w:customStyle="1" w:styleId="tel-email">
    <w:name w:val="tel-email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ereco">
    <w:name w:val="endereco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LG</cp:lastModifiedBy>
  <cp:revision>2</cp:revision>
  <dcterms:created xsi:type="dcterms:W3CDTF">2019-05-02T14:34:00Z</dcterms:created>
  <dcterms:modified xsi:type="dcterms:W3CDTF">2019-05-02T14:34:00Z</dcterms:modified>
</cp:coreProperties>
</file>